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C7B" w:rsidRPr="00243CC5" w:rsidRDefault="009E7A1E" w:rsidP="00243CC5">
      <w:pPr>
        <w:jc w:val="center"/>
        <w:rPr>
          <w:b/>
        </w:rPr>
      </w:pPr>
      <w:r>
        <w:rPr>
          <w:b/>
        </w:rPr>
        <w:t xml:space="preserve">Infoblad </w:t>
      </w:r>
      <w:r w:rsidR="00A14127" w:rsidRPr="00A14127">
        <w:rPr>
          <w:b/>
        </w:rPr>
        <w:t>MOL®LIK</w:t>
      </w:r>
      <w:r w:rsidR="003A5DE9">
        <w:rPr>
          <w:b/>
        </w:rPr>
        <w:t>, k</w:t>
      </w:r>
      <w:bookmarkStart w:id="0" w:name="_GoBack"/>
      <w:bookmarkEnd w:id="0"/>
      <w:r w:rsidR="009B3C7B" w:rsidRPr="00243CC5">
        <w:rPr>
          <w:b/>
        </w:rPr>
        <w:t xml:space="preserve">atalytische waterbehandeling – biocide </w:t>
      </w:r>
      <w:r w:rsidR="00243CC5" w:rsidRPr="00243CC5">
        <w:rPr>
          <w:b/>
        </w:rPr>
        <w:t>vrij en milieuvriendelijk.</w:t>
      </w:r>
    </w:p>
    <w:p w:rsidR="000162B8" w:rsidRDefault="008E5D50" w:rsidP="00233900">
      <w:pPr>
        <w:spacing w:after="0"/>
      </w:pPr>
      <w:r w:rsidRPr="00A14127">
        <w:rPr>
          <w:b/>
        </w:rPr>
        <w:t>MOL®LIK</w:t>
      </w:r>
      <w:r>
        <w:t xml:space="preserve"> is </w:t>
      </w:r>
      <w:r w:rsidR="00086290">
        <w:t>een bewezen techniek v</w:t>
      </w:r>
      <w:r w:rsidR="009B3C7B">
        <w:t xml:space="preserve">oor </w:t>
      </w:r>
      <w:r w:rsidR="00086290">
        <w:t xml:space="preserve">het </w:t>
      </w:r>
      <w:r w:rsidR="00A14127">
        <w:t xml:space="preserve">reduceren van </w:t>
      </w:r>
      <w:r w:rsidR="009B3C7B">
        <w:t>biofilm</w:t>
      </w:r>
      <w:r w:rsidR="009E7A1E">
        <w:t>-</w:t>
      </w:r>
      <w:r w:rsidR="00A14127">
        <w:t>vorming en corrosie</w:t>
      </w:r>
      <w:r w:rsidR="009E7A1E">
        <w:t>,</w:t>
      </w:r>
      <w:r>
        <w:t xml:space="preserve"> </w:t>
      </w:r>
      <w:r w:rsidR="009E7A1E">
        <w:t xml:space="preserve">zonder gebruik van </w:t>
      </w:r>
      <w:r w:rsidR="000B4DAB">
        <w:t xml:space="preserve">oxiderende </w:t>
      </w:r>
      <w:r>
        <w:t xml:space="preserve">chemicaliën of andere </w:t>
      </w:r>
      <w:r w:rsidR="009E7A1E">
        <w:t>verbruiksproducten</w:t>
      </w:r>
      <w:r>
        <w:t xml:space="preserve">. </w:t>
      </w:r>
      <w:r w:rsidR="00243CC5">
        <w:t xml:space="preserve">De </w:t>
      </w:r>
      <w:r w:rsidR="00102DBC">
        <w:t>toegepaste</w:t>
      </w:r>
      <w:r w:rsidR="00A14127">
        <w:t xml:space="preserve"> </w:t>
      </w:r>
      <w:r w:rsidR="00086290">
        <w:t xml:space="preserve">‘solid state’ </w:t>
      </w:r>
      <w:r w:rsidR="00243CC5">
        <w:t>cataly</w:t>
      </w:r>
      <w:r w:rsidR="009B3C7B">
        <w:t xml:space="preserve">st is een </w:t>
      </w:r>
      <w:r w:rsidR="006D7389">
        <w:t>20-</w:t>
      </w:r>
      <w:r w:rsidR="009B3C7B">
        <w:t xml:space="preserve">50nm </w:t>
      </w:r>
      <w:r w:rsidR="00A14127">
        <w:t xml:space="preserve">dik </w:t>
      </w:r>
      <w:r w:rsidR="009B3C7B">
        <w:t xml:space="preserve">mineraal laagje </w:t>
      </w:r>
      <w:r w:rsidR="009E7A1E">
        <w:t>(</w:t>
      </w:r>
      <w:r w:rsidR="00086290">
        <w:t xml:space="preserve">foil of </w:t>
      </w:r>
      <w:r w:rsidR="009E7A1E">
        <w:t>N</w:t>
      </w:r>
      <w:r w:rsidR="009B3C7B">
        <w:t>anostructured Oxide Alloy</w:t>
      </w:r>
      <w:r w:rsidR="009E7A1E">
        <w:t>)</w:t>
      </w:r>
      <w:r w:rsidR="00A14127">
        <w:t>.</w:t>
      </w:r>
      <w:r>
        <w:t xml:space="preserve"> </w:t>
      </w:r>
      <w:r w:rsidR="00A14127">
        <w:t xml:space="preserve">Deze </w:t>
      </w:r>
      <w:r w:rsidR="009B3C7B">
        <w:t>NOA</w:t>
      </w:r>
      <w:r w:rsidR="00086290">
        <w:t>’s</w:t>
      </w:r>
      <w:r w:rsidR="00654575">
        <w:t xml:space="preserve"> bestaan uit </w:t>
      </w:r>
      <w:r w:rsidR="001555EE">
        <w:t>een verbinding van nikkel, chroom en ijzer die</w:t>
      </w:r>
      <w:r w:rsidR="00654575">
        <w:t xml:space="preserve"> </w:t>
      </w:r>
      <w:r w:rsidR="001555EE">
        <w:t xml:space="preserve">zijn gestructureerd met </w:t>
      </w:r>
      <w:r w:rsidR="00654575">
        <w:t xml:space="preserve">afwisselend </w:t>
      </w:r>
      <w:r w:rsidR="001555EE">
        <w:t>i</w:t>
      </w:r>
      <w:r w:rsidR="00A14127">
        <w:t xml:space="preserve">onen </w:t>
      </w:r>
      <w:r w:rsidR="00654575">
        <w:t>met teveel en te weinig electronen (electron-rich / electron deficient).</w:t>
      </w:r>
      <w:r w:rsidR="001555EE">
        <w:t xml:space="preserve"> Hieruit volgt een </w:t>
      </w:r>
      <w:r w:rsidR="00A14127">
        <w:t>h</w:t>
      </w:r>
      <w:r w:rsidR="000162B8" w:rsidRPr="000162B8">
        <w:t>ydrolyse</w:t>
      </w:r>
      <w:r w:rsidR="000162B8">
        <w:t>*</w:t>
      </w:r>
      <w:r w:rsidR="000162B8" w:rsidRPr="000162B8">
        <w:t xml:space="preserve"> </w:t>
      </w:r>
      <w:r w:rsidR="001555EE">
        <w:t>rea</w:t>
      </w:r>
      <w:r w:rsidR="003A5DE9">
        <w:t>k</w:t>
      </w:r>
      <w:r w:rsidR="001555EE">
        <w:t>tie die</w:t>
      </w:r>
      <w:r w:rsidR="000162B8">
        <w:t xml:space="preserve"> COD (chemical Oxigen Demand) TOC (Total Organic Carbon)</w:t>
      </w:r>
      <w:r w:rsidR="001555EE">
        <w:t xml:space="preserve"> reduceren.</w:t>
      </w:r>
    </w:p>
    <w:p w:rsidR="00A14127" w:rsidRPr="00233900" w:rsidRDefault="000162B8" w:rsidP="00233900">
      <w:pPr>
        <w:spacing w:after="0"/>
        <w:rPr>
          <w:sz w:val="16"/>
          <w:szCs w:val="16"/>
        </w:rPr>
      </w:pPr>
      <w:r w:rsidRPr="00233900">
        <w:rPr>
          <w:sz w:val="16"/>
          <w:szCs w:val="16"/>
        </w:rPr>
        <w:t>(*splitsing van een chemische verbinding onder opname van water.</w:t>
      </w:r>
      <w:r w:rsidR="009E7A1E" w:rsidRPr="00233900">
        <w:rPr>
          <w:sz w:val="16"/>
          <w:szCs w:val="16"/>
        </w:rPr>
        <w:t xml:space="preserve"> </w:t>
      </w:r>
      <w:r w:rsidRPr="00233900">
        <w:rPr>
          <w:sz w:val="16"/>
          <w:szCs w:val="16"/>
        </w:rPr>
        <w:t xml:space="preserve">Er ontstaan dan twee nieuwe moleculen, namelijk de twee gesplitste moleculen waaruit de verbinding bestond, </w:t>
      </w:r>
      <w:r w:rsidR="009E7A1E" w:rsidRPr="00233900">
        <w:rPr>
          <w:sz w:val="16"/>
          <w:szCs w:val="16"/>
        </w:rPr>
        <w:t>met</w:t>
      </w:r>
      <w:r w:rsidRPr="00233900">
        <w:rPr>
          <w:sz w:val="16"/>
          <w:szCs w:val="16"/>
        </w:rPr>
        <w:t xml:space="preserve"> opname van één molecuul water.)</w:t>
      </w:r>
    </w:p>
    <w:p w:rsidR="009E7A1E" w:rsidRDefault="009E7A1E" w:rsidP="00233900">
      <w:pPr>
        <w:spacing w:after="0"/>
      </w:pPr>
    </w:p>
    <w:p w:rsidR="009B3C7B" w:rsidRDefault="00654575" w:rsidP="00233900">
      <w:pPr>
        <w:spacing w:after="0"/>
      </w:pPr>
      <w:r>
        <w:t xml:space="preserve">De catalysator </w:t>
      </w:r>
      <w:r w:rsidR="009E7A1E">
        <w:t>kan</w:t>
      </w:r>
      <w:r w:rsidR="001555EE">
        <w:t xml:space="preserve">, afhankelijk van de toepassing, </w:t>
      </w:r>
      <w:r w:rsidR="009E7A1E">
        <w:t xml:space="preserve">werken </w:t>
      </w:r>
      <w:r w:rsidR="009B3C7B">
        <w:t xml:space="preserve">in combinatie met </w:t>
      </w:r>
      <w:r w:rsidR="006D7389">
        <w:t xml:space="preserve">daglicht </w:t>
      </w:r>
      <w:r w:rsidR="009B3C7B">
        <w:t>LED</w:t>
      </w:r>
      <w:r w:rsidR="006D7389">
        <w:t>’s</w:t>
      </w:r>
      <w:r w:rsidR="009B3C7B">
        <w:t xml:space="preserve"> (2,5-3W verbruik)</w:t>
      </w:r>
      <w:r w:rsidR="00243CC5">
        <w:t xml:space="preserve"> om de efficientie te verhogen</w:t>
      </w:r>
      <w:r w:rsidR="006D7389">
        <w:t xml:space="preserve">. De </w:t>
      </w:r>
      <w:r w:rsidR="008E5D50">
        <w:t xml:space="preserve">vrije </w:t>
      </w:r>
      <w:r w:rsidR="006D7389">
        <w:t xml:space="preserve">micro-organismen </w:t>
      </w:r>
      <w:r w:rsidR="008E5D50">
        <w:t>(zoals bacteriën</w:t>
      </w:r>
      <w:r w:rsidR="00A741C5">
        <w:t xml:space="preserve"> en </w:t>
      </w:r>
      <w:r w:rsidR="008E5D50">
        <w:t>schimmels</w:t>
      </w:r>
      <w:r w:rsidR="00A741C5">
        <w:t xml:space="preserve">) </w:t>
      </w:r>
      <w:r w:rsidR="006D7389">
        <w:t>worden aangetrokken door de catalist (H+ en OH- werking)</w:t>
      </w:r>
      <w:r w:rsidR="005D6BF5">
        <w:t xml:space="preserve"> en fragmenteren tot biotensiden</w:t>
      </w:r>
      <w:r w:rsidR="00A741C5">
        <w:t xml:space="preserve"> (= afsterven en loskomen van de biofilm)</w:t>
      </w:r>
      <w:r w:rsidR="006D7389">
        <w:t>.</w:t>
      </w:r>
    </w:p>
    <w:p w:rsidR="00233900" w:rsidRDefault="00233900" w:rsidP="00233900">
      <w:pPr>
        <w:spacing w:after="0"/>
      </w:pPr>
    </w:p>
    <w:p w:rsidR="009E7A1E" w:rsidRDefault="009E7A1E" w:rsidP="000B4DAB">
      <w:pPr>
        <w:jc w:val="center"/>
      </w:pPr>
      <w:r w:rsidRPr="000B4DAB">
        <w:rPr>
          <w:b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4C4E8C" wp14:editId="746E503C">
                <wp:simplePos x="0" y="0"/>
                <wp:positionH relativeFrom="column">
                  <wp:posOffset>3454400</wp:posOffset>
                </wp:positionH>
                <wp:positionV relativeFrom="paragraph">
                  <wp:posOffset>307975</wp:posOffset>
                </wp:positionV>
                <wp:extent cx="3092450" cy="1104900"/>
                <wp:effectExtent l="0" t="0" r="127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A1E" w:rsidRPr="000B4DAB" w:rsidRDefault="009E7A1E" w:rsidP="009E7A1E">
                            <w:pPr>
                              <w:rPr>
                                <w:b/>
                              </w:rPr>
                            </w:pPr>
                            <w:r w:rsidRPr="000B4DAB">
                              <w:rPr>
                                <w:b/>
                              </w:rPr>
                              <w:t>MOLECULAIR WATER</w:t>
                            </w:r>
                          </w:p>
                          <w:p w:rsidR="009E7A1E" w:rsidRDefault="009E7A1E" w:rsidP="009E7A1E">
                            <w:r>
                              <w:t>M</w:t>
                            </w:r>
                            <w:r w:rsidRPr="009E7A1E">
                              <w:t>et goede oplosbaarheid, houdt verontreinigingen in oplossing en heeft een betere natuurlijke verdamping en warmteoverdracht.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C4E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pt;margin-top:24.25pt;width:243.5pt;height:8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JEJAIAAEUEAAAOAAAAZHJzL2Uyb0RvYy54bWysU9uO0zAQfUfiHyy/01xoYRs1XS1dipCW&#10;i7TLBziO01jYHmO7TZav37HTLRHwhMiDZXvGJ2fOmdlcj1qRk3BegqlpscgpEYZDK82hpt8e9q+u&#10;KPGBmZYpMKKmj8LT6+3LF5vBVqKEHlQrHEEQ46vB1rQPwVZZ5nkvNPMLsMJgsAOnWcCjO2StYwOi&#10;a5WVef4mG8C11gEX3uPt7RSk24TfdYKHL13nRSCqpsgtpNWltYlrtt2w6uCY7SU/02D/wEIzafCn&#10;F6hbFhg5OvkHlJbcgYcuLDjoDLpOcpFqwGqK/Ldq7ntmRaoFxfH2IpP/f7D88+mrI7JF7ygxTKNF&#10;D2IM5B2MpIzqDNZXmHRvMS2MeB0zY6Xe3gH/7omBXc/MQdw4B0MvWIvsivgymz2dcHwEaYZP0OJv&#10;2DFAAho7pyMgikEQHV16vDgTqXC8fJ2vy+UKQxxjRZEv13nyLmPV83PrfPggQJO4qalD6xM8O935&#10;EOmw6jkl0Qcl271UKh3codkpR04M22SfvlQBVjlPU4YMNV2vytWkwDzm5xB5+v4GoWXAfldS1/Tq&#10;ksSqqNt706ZuDEyqaY+UlTkLGbWbVAxjM56NaaB9REkdTH2Nc4ibHtxPSgbs6Zr6H0fmBCXqo0Fb&#10;1sVyGYcgHZartyUe3DzSzCPMcISqaaBk2u5CGpwomIEbtK+TSdjo88TkzBV7Nel9nqs4DPNzyvo1&#10;/dsnAAAA//8DAFBLAwQUAAYACAAAACEA4FKtS+EAAAALAQAADwAAAGRycy9kb3ducmV2LnhtbEyP&#10;wU7DMBBE70j8g7VIXFDrNE1KCHEqhASiN2gRXN14m0TY62C7afh73BMcZ2c0+6ZaT0azEZ3vLQlY&#10;zBNgSI1VPbUC3ndPswKYD5KU1JZQwA96WNeXF5UslT3RG47b0LJYQr6UAroQhpJz33RopJ/bASl6&#10;B+uMDFG6lisnT7HcaJ4myYob2VP80MkBHztsvrZHI6DIXsZPv1m+fjSrg74LN7fj87cT4vpqergH&#10;FnAKf2E440d0qCPT3h5JeaYF5FkWtwQBWZEDOweS5SJe9gLSNM2B1xX/v6H+BQAA//8DAFBLAQIt&#10;ABQABgAIAAAAIQC2gziS/gAAAOEBAAATAAAAAAAAAAAAAAAAAAAAAABbQ29udGVudF9UeXBlc10u&#10;eG1sUEsBAi0AFAAGAAgAAAAhADj9If/WAAAAlAEAAAsAAAAAAAAAAAAAAAAALwEAAF9yZWxzLy5y&#10;ZWxzUEsBAi0AFAAGAAgAAAAhAApkQkQkAgAARQQAAA4AAAAAAAAAAAAAAAAALgIAAGRycy9lMm9E&#10;b2MueG1sUEsBAi0AFAAGAAgAAAAhAOBSrUvhAAAACwEAAA8AAAAAAAAAAAAAAAAAfgQAAGRycy9k&#10;b3ducmV2LnhtbFBLBQYAAAAABAAEAPMAAACMBQAAAAA=&#10;">
                <v:textbox>
                  <w:txbxContent>
                    <w:p w:rsidR="009E7A1E" w:rsidRPr="000B4DAB" w:rsidRDefault="009E7A1E" w:rsidP="009E7A1E">
                      <w:pPr>
                        <w:rPr>
                          <w:b/>
                        </w:rPr>
                      </w:pPr>
                      <w:r w:rsidRPr="000B4DAB">
                        <w:rPr>
                          <w:b/>
                        </w:rPr>
                        <w:t>MOLECULAIR WATER</w:t>
                      </w:r>
                    </w:p>
                    <w:p w:rsidR="009E7A1E" w:rsidRDefault="009E7A1E" w:rsidP="009E7A1E">
                      <w:r>
                        <w:t>M</w:t>
                      </w:r>
                      <w:r w:rsidRPr="009E7A1E">
                        <w:t>et goede oplosbaarheid, houdt verontreinigingen in oplossing en heeft een betere natuurlijke verdamping en warmteoverdracht.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4DAB">
        <w:rPr>
          <w:b/>
        </w:rPr>
        <w:t xml:space="preserve">Het principe rust op het versneld in balans brengen van het chemisch </w:t>
      </w:r>
      <w:r w:rsidR="00233900" w:rsidRPr="000B4DAB">
        <w:rPr>
          <w:b/>
        </w:rPr>
        <w:t xml:space="preserve">en thermodynamisch </w:t>
      </w:r>
      <w:r w:rsidRPr="000B4DAB">
        <w:rPr>
          <w:b/>
        </w:rPr>
        <w:t>evenwicht tussen</w:t>
      </w:r>
      <w:r>
        <w:t>:</w:t>
      </w:r>
    </w:p>
    <w:p w:rsidR="00243CC5" w:rsidRPr="00233900" w:rsidRDefault="008E5D50">
      <w:pPr>
        <w:rPr>
          <w:b/>
        </w:rPr>
      </w:pPr>
      <w:r>
        <w:drawing>
          <wp:anchor distT="0" distB="0" distL="114300" distR="114300" simplePos="0" relativeHeight="251663360" behindDoc="1" locked="0" layoutInCell="1" allowOverlap="1" wp14:anchorId="0B3A8A0A">
            <wp:simplePos x="0" y="0"/>
            <wp:positionH relativeFrom="column">
              <wp:posOffset>3321050</wp:posOffset>
            </wp:positionH>
            <wp:positionV relativeFrom="paragraph">
              <wp:posOffset>1253490</wp:posOffset>
            </wp:positionV>
            <wp:extent cx="3389630" cy="2482850"/>
            <wp:effectExtent l="0" t="0" r="1270" b="0"/>
            <wp:wrapTight wrapText="bothSides">
              <wp:wrapPolygon edited="0">
                <wp:start x="0" y="0"/>
                <wp:lineTo x="0" y="21379"/>
                <wp:lineTo x="21487" y="21379"/>
                <wp:lineTo x="2148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6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A1E" w:rsidRPr="00233900">
        <w:rPr>
          <w:b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22225</wp:posOffset>
                </wp:positionV>
                <wp:extent cx="3251200" cy="110490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642" y="21600"/>
                    <wp:lineTo x="2164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A1E" w:rsidRPr="000B4DAB" w:rsidRDefault="009E7A1E" w:rsidP="009E7A1E">
                            <w:pPr>
                              <w:rPr>
                                <w:b/>
                              </w:rPr>
                            </w:pPr>
                            <w:r w:rsidRPr="000B4DAB">
                              <w:rPr>
                                <w:b/>
                              </w:rPr>
                              <w:t>BULK WATER</w:t>
                            </w:r>
                            <w:r w:rsidR="001555EE">
                              <w:rPr>
                                <w:b/>
                              </w:rPr>
                              <w:t xml:space="preserve"> (onbehandeld)</w:t>
                            </w:r>
                          </w:p>
                          <w:p w:rsidR="009E7A1E" w:rsidRDefault="009E7A1E" w:rsidP="009E7A1E">
                            <w:r>
                              <w:t>Met slecht oplossend of hydraterend vermogen</w:t>
                            </w:r>
                          </w:p>
                          <w:p w:rsidR="009E7A1E" w:rsidRDefault="009E7A1E" w:rsidP="009E7A1E">
                            <w:r>
                              <w:t>Is  biofilm vormend en neigt naar afzetting</w:t>
                            </w:r>
                          </w:p>
                          <w:p w:rsidR="009E7A1E" w:rsidRDefault="009E7A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.75pt;width:256pt;height:8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ZeJgIAAE4EAAAOAAAAZHJzL2Uyb0RvYy54bWysVNtu2zAMfR+wfxD0vviyZG2MOEWXLsOA&#10;7gK0+wBZlmNhkqhJSuzu60vJaZrdXob5QRBF6og8h/TqatSKHITzEkxNi1lOiTAcWml2Nf16v311&#10;SYkPzLRMgRE1fRCeXq1fvlgNthIl9KBa4QiCGF8NtqZ9CLbKMs97oZmfgRUGnR04zQKabpe1jg2I&#10;rlVW5vmbbADXWgdceI+nN5OTrhN+1wkePnedF4GommJuIa0urU1cs/WKVTvHbC/5MQ32D1loJg0+&#10;eoK6YYGRvZO/QWnJHXjowoyDzqDrJBepBqymyH+p5q5nVqRakBxvTzT5/wfLPx2+OCLbmpbFBSWG&#10;aRTpXoyBvIWRlJGfwfoKw+4sBoYRj1HnVKu3t8C/eWJg0zOzE9fOwdAL1mJ+RbyZnV2dcHwEaYaP&#10;0OIzbB8gAY2d05E8pIMgOur0cNImpsLx8HW5KFBwSjj6iiKfL9GIb7Dq6bp1PrwXoEnc1NSh+Ame&#10;HW59mEKfQuJrHpRst1KpZLhds1GOHBg2yjZ9R/SfwpQhQ02Xi3IxMfBXiDx9f4LQMmDHK6lrenkK&#10;YlXk7Z1pMU1WBSbVtMfqlDkSGbmbWAxjMybNEsuR5AbaB2TWwdTgOJC46cH9oGTA5q6p/75nTlCi&#10;PhhUZ1nM53EakjFfXJRouHNPc+5hhiNUTQMl03YT0gTFVA1co4qdTPw+Z3JMGZs2KXQcsDgV53aK&#10;ev4NrB8BAAD//wMAUEsDBBQABgAIAAAAIQBECmBX3QAAAAcBAAAPAAAAZHJzL2Rvd25yZXYueG1s&#10;TI/BTsMwEETvSPyDtUhcEHVKSVNCnAohgegNCoKrG2+TCHsdbDcNf89ygtNqNKPZN9V6claMGGLv&#10;ScF8loFAarzpqVXw9vpwuQIRkyajrSdU8I0R1vXpSaVL44/0guM2tYJLKJZaQZfSUEoZmw6djjM/&#10;ILG398HpxDK00gR95HJn5VWWLaXTPfGHTg9432HzuT04Bavrp/EjbhbP781yb2/SRTE+fgWlzs+m&#10;u1sQCaf0F4ZffEaHmpl2/kAmCqtgwUsSnxwEu/k8Z73jWFHkIOtK/uevfwAAAP//AwBQSwECLQAU&#10;AAYACAAAACEAtoM4kv4AAADhAQAAEwAAAAAAAAAAAAAAAAAAAAAAW0NvbnRlbnRfVHlwZXNdLnht&#10;bFBLAQItABQABgAIAAAAIQA4/SH/1gAAAJQBAAALAAAAAAAAAAAAAAAAAC8BAABfcmVscy8ucmVs&#10;c1BLAQItABQABgAIAAAAIQDeyUZeJgIAAE4EAAAOAAAAAAAAAAAAAAAAAC4CAABkcnMvZTJvRG9j&#10;LnhtbFBLAQItABQABgAIAAAAIQBECmBX3QAAAAcBAAAPAAAAAAAAAAAAAAAAAIAEAABkcnMvZG93&#10;bnJldi54bWxQSwUGAAAAAAQABADzAAAAigUAAAAA&#10;">
                <v:textbox>
                  <w:txbxContent>
                    <w:p w:rsidR="009E7A1E" w:rsidRPr="000B4DAB" w:rsidRDefault="009E7A1E" w:rsidP="009E7A1E">
                      <w:pPr>
                        <w:rPr>
                          <w:b/>
                        </w:rPr>
                      </w:pPr>
                      <w:r w:rsidRPr="000B4DAB">
                        <w:rPr>
                          <w:b/>
                        </w:rPr>
                        <w:t>BULK WATER</w:t>
                      </w:r>
                      <w:r w:rsidR="001555EE">
                        <w:rPr>
                          <w:b/>
                        </w:rPr>
                        <w:t xml:space="preserve"> (onbehandeld)</w:t>
                      </w:r>
                    </w:p>
                    <w:p w:rsidR="009E7A1E" w:rsidRDefault="009E7A1E" w:rsidP="009E7A1E">
                      <w:r>
                        <w:t>Met slecht oplossend of hydraterend vermogen</w:t>
                      </w:r>
                    </w:p>
                    <w:p w:rsidR="009E7A1E" w:rsidRDefault="009E7A1E" w:rsidP="009E7A1E">
                      <w:r>
                        <w:t>Is  biofilm vormend en neigt naar afzetting</w:t>
                      </w:r>
                    </w:p>
                    <w:p w:rsidR="009E7A1E" w:rsidRDefault="009E7A1E"/>
                  </w:txbxContent>
                </v:textbox>
                <w10:wrap type="tight"/>
              </v:shape>
            </w:pict>
          </mc:Fallback>
        </mc:AlternateContent>
      </w:r>
      <w:r w:rsidR="00654575" w:rsidRPr="00233900">
        <w:rPr>
          <w:b/>
        </w:rPr>
        <w:t>Voordelen:</w:t>
      </w:r>
    </w:p>
    <w:p w:rsidR="00000B2B" w:rsidRDefault="00000B2B" w:rsidP="00A14127">
      <w:pPr>
        <w:pStyle w:val="ListParagraph"/>
        <w:numPr>
          <w:ilvl w:val="0"/>
          <w:numId w:val="1"/>
        </w:numPr>
      </w:pPr>
      <w:r>
        <w:t>Reduceren chemicaliën</w:t>
      </w:r>
      <w:r w:rsidR="00A14127">
        <w:t>-</w:t>
      </w:r>
      <w:r w:rsidR="00523646">
        <w:t>en energie</w:t>
      </w:r>
      <w:r>
        <w:t>verbruik</w:t>
      </w:r>
      <w:r w:rsidR="000B4DAB">
        <w:t>.</w:t>
      </w:r>
    </w:p>
    <w:p w:rsidR="00A14127" w:rsidRDefault="00000B2B" w:rsidP="00A14127">
      <w:pPr>
        <w:pStyle w:val="ListParagraph"/>
        <w:numPr>
          <w:ilvl w:val="0"/>
          <w:numId w:val="1"/>
        </w:numPr>
      </w:pPr>
      <w:r>
        <w:t>Minder afzetting</w:t>
      </w:r>
      <w:r w:rsidR="00A14127">
        <w:t>en:</w:t>
      </w:r>
    </w:p>
    <w:p w:rsidR="00A14127" w:rsidRDefault="00000B2B" w:rsidP="00A14127">
      <w:pPr>
        <w:pStyle w:val="ListParagraph"/>
        <w:numPr>
          <w:ilvl w:val="1"/>
          <w:numId w:val="1"/>
        </w:numPr>
      </w:pPr>
      <w:r>
        <w:t>r</w:t>
      </w:r>
      <w:r w:rsidR="00654575">
        <w:t>educ</w:t>
      </w:r>
      <w:r>
        <w:t>tie van</w:t>
      </w:r>
      <w:r w:rsidR="00654575">
        <w:t xml:space="preserve"> </w:t>
      </w:r>
      <w:r w:rsidR="000B4DAB">
        <w:t xml:space="preserve">CIP en </w:t>
      </w:r>
      <w:r>
        <w:t>reinigings c</w:t>
      </w:r>
      <w:r w:rsidR="00654575">
        <w:t xml:space="preserve">ycli </w:t>
      </w:r>
      <w:r>
        <w:t>(backwash en manueel)</w:t>
      </w:r>
    </w:p>
    <w:p w:rsidR="00A14127" w:rsidRDefault="00A14127" w:rsidP="00A14127">
      <w:pPr>
        <w:pStyle w:val="ListParagraph"/>
        <w:numPr>
          <w:ilvl w:val="1"/>
          <w:numId w:val="1"/>
        </w:numPr>
      </w:pPr>
      <w:r>
        <w:t>betere warmteoverdracht</w:t>
      </w:r>
    </w:p>
    <w:p w:rsidR="00000B2B" w:rsidRDefault="00000B2B" w:rsidP="00A14127">
      <w:pPr>
        <w:pStyle w:val="ListParagraph"/>
        <w:numPr>
          <w:ilvl w:val="0"/>
          <w:numId w:val="2"/>
        </w:numPr>
      </w:pPr>
      <w:r>
        <w:t xml:space="preserve">Verhoging flux door </w:t>
      </w:r>
      <w:r w:rsidR="00BA31D8">
        <w:t xml:space="preserve">filters en </w:t>
      </w:r>
      <w:r>
        <w:t>membranen (in bvb RO installaties)</w:t>
      </w:r>
    </w:p>
    <w:p w:rsidR="00000B2B" w:rsidRDefault="00000B2B" w:rsidP="00A14127">
      <w:pPr>
        <w:pStyle w:val="ListParagraph"/>
        <w:numPr>
          <w:ilvl w:val="0"/>
          <w:numId w:val="2"/>
        </w:numPr>
      </w:pPr>
      <w:r>
        <w:t>Verhoging levensduur installaties</w:t>
      </w:r>
      <w:r w:rsidR="00BA31D8">
        <w:t>.</w:t>
      </w:r>
    </w:p>
    <w:p w:rsidR="00086290" w:rsidRDefault="00086290" w:rsidP="00A14127">
      <w:pPr>
        <w:pStyle w:val="ListParagraph"/>
        <w:numPr>
          <w:ilvl w:val="0"/>
          <w:numId w:val="2"/>
        </w:numPr>
      </w:pPr>
      <w:r>
        <w:t xml:space="preserve">Reduceren </w:t>
      </w:r>
      <w:r w:rsidR="00A741C5">
        <w:t>microbiologie.</w:t>
      </w:r>
    </w:p>
    <w:p w:rsidR="005D6BF5" w:rsidRDefault="005D6BF5" w:rsidP="00A14127">
      <w:pPr>
        <w:pStyle w:val="ListParagraph"/>
        <w:numPr>
          <w:ilvl w:val="0"/>
          <w:numId w:val="2"/>
        </w:numPr>
      </w:pPr>
      <w:r>
        <w:t>Geschikt en bewezen voor legionellabeheersing.</w:t>
      </w:r>
    </w:p>
    <w:p w:rsidR="00086290" w:rsidRDefault="00086290" w:rsidP="00A14127">
      <w:pPr>
        <w:pStyle w:val="ListParagraph"/>
        <w:numPr>
          <w:ilvl w:val="0"/>
          <w:numId w:val="2"/>
        </w:numPr>
      </w:pPr>
      <w:r>
        <w:t>Makkelijke installatie in tanks of parallel op bestaande leiding.</w:t>
      </w:r>
    </w:p>
    <w:p w:rsidR="000B4DAB" w:rsidRDefault="000B4DAB" w:rsidP="00A14127">
      <w:pPr>
        <w:pStyle w:val="ListParagraph"/>
        <w:numPr>
          <w:ilvl w:val="0"/>
          <w:numId w:val="2"/>
        </w:numPr>
      </w:pPr>
      <w:r>
        <w:t>Er worden geen schadelijke bijproducten gecreëerd.</w:t>
      </w:r>
    </w:p>
    <w:p w:rsidR="006D7389" w:rsidRPr="00A14127" w:rsidRDefault="006D7389" w:rsidP="00233900">
      <w:pPr>
        <w:spacing w:after="0"/>
        <w:rPr>
          <w:b/>
        </w:rPr>
      </w:pPr>
      <w:r w:rsidRPr="00A14127">
        <w:rPr>
          <w:b/>
        </w:rPr>
        <w:t>Onderhoud:</w:t>
      </w:r>
    </w:p>
    <w:p w:rsidR="00086290" w:rsidRDefault="005D6BF5" w:rsidP="00233900">
      <w:pPr>
        <w:spacing w:after="0"/>
      </w:pPr>
      <w:r>
        <w:t>Is a</w:t>
      </w:r>
      <w:r w:rsidR="00A10E9E">
        <w:t>fhankelijk van het proces</w:t>
      </w:r>
      <w:r w:rsidR="009A3857">
        <w:t xml:space="preserve"> en waterkwaliteit</w:t>
      </w:r>
      <w:r>
        <w:t xml:space="preserve">, </w:t>
      </w:r>
      <w:r w:rsidR="00A10E9E">
        <w:t xml:space="preserve"> gemiddeld </w:t>
      </w:r>
      <w:r w:rsidR="00BA3594">
        <w:t xml:space="preserve">is </w:t>
      </w:r>
      <w:r w:rsidR="00A14127">
        <w:t>2 w</w:t>
      </w:r>
      <w:r w:rsidR="00086290">
        <w:t xml:space="preserve">ekelijkse </w:t>
      </w:r>
      <w:r>
        <w:t xml:space="preserve">visuele </w:t>
      </w:r>
      <w:r w:rsidR="00086290">
        <w:t>inspectie</w:t>
      </w:r>
      <w:r w:rsidR="00A10E9E">
        <w:t xml:space="preserve"> voldoende</w:t>
      </w:r>
      <w:r>
        <w:t>.</w:t>
      </w:r>
    </w:p>
    <w:p w:rsidR="006D7389" w:rsidRDefault="00A14127" w:rsidP="00233900">
      <w:pPr>
        <w:spacing w:after="0"/>
      </w:pPr>
      <w:r>
        <w:t xml:space="preserve">Reinigen </w:t>
      </w:r>
      <w:r w:rsidR="005D6BF5">
        <w:t xml:space="preserve">van de </w:t>
      </w:r>
      <w:r>
        <w:t>katalysator: o</w:t>
      </w:r>
      <w:r w:rsidR="006D7389">
        <w:t>ngeveer 4x per jaar</w:t>
      </w:r>
      <w:r>
        <w:t>,</w:t>
      </w:r>
      <w:r w:rsidR="006D7389">
        <w:t xml:space="preserve"> </w:t>
      </w:r>
      <w:r>
        <w:t xml:space="preserve">gewoon </w:t>
      </w:r>
      <w:r w:rsidR="006D7389">
        <w:t>afspoelen</w:t>
      </w:r>
      <w:r w:rsidR="009A3857">
        <w:t xml:space="preserve"> en zacht afborstelen</w:t>
      </w:r>
      <w:r w:rsidR="006D7389">
        <w:t xml:space="preserve"> </w:t>
      </w:r>
      <w:r>
        <w:t>(</w:t>
      </w:r>
      <w:r w:rsidR="006D7389">
        <w:t>niet met hogedruk!)</w:t>
      </w:r>
    </w:p>
    <w:p w:rsidR="009B3C7B" w:rsidRDefault="00A10E9E" w:rsidP="00233900">
      <w:pPr>
        <w:spacing w:after="0"/>
      </w:pPr>
      <w:r>
        <w:t>De c</w:t>
      </w:r>
      <w:r w:rsidR="006D7389">
        <w:t xml:space="preserve">atalysator </w:t>
      </w:r>
      <w:r>
        <w:t xml:space="preserve">module zelf </w:t>
      </w:r>
      <w:r w:rsidR="006D7389">
        <w:t xml:space="preserve">gaat </w:t>
      </w:r>
      <w:r>
        <w:t xml:space="preserve">ongeveer </w:t>
      </w:r>
      <w:r w:rsidR="006D7389">
        <w:t>10 jaar mee.</w:t>
      </w:r>
      <w:r w:rsidR="009B3C7B">
        <w:t xml:space="preserve"> </w:t>
      </w:r>
    </w:p>
    <w:p w:rsidR="00233900" w:rsidRDefault="009B3C7B" w:rsidP="00233900">
      <w:pPr>
        <w:spacing w:after="0"/>
      </w:pPr>
      <w:r w:rsidRPr="00A14127">
        <w:rPr>
          <w:b/>
        </w:rPr>
        <w:t>Vermijdt het gebruik van:</w:t>
      </w:r>
      <w:r w:rsidR="005D6BF5">
        <w:rPr>
          <w:b/>
        </w:rPr>
        <w:tab/>
      </w:r>
      <w:r>
        <w:t xml:space="preserve">- </w:t>
      </w:r>
      <w:r w:rsidRPr="009B3C7B">
        <w:t>Ethylenediaminetetraacetic acid (EDTA)</w:t>
      </w:r>
      <w:r>
        <w:t xml:space="preserve"> of </w:t>
      </w:r>
      <w:r w:rsidRPr="009B3C7B">
        <w:t>Ethyleendiaminetetra-azijnzuur</w:t>
      </w:r>
    </w:p>
    <w:p w:rsidR="00233900" w:rsidRDefault="009B3C7B" w:rsidP="005D6BF5">
      <w:pPr>
        <w:spacing w:after="0"/>
        <w:ind w:left="2160" w:firstLine="720"/>
      </w:pPr>
      <w:r>
        <w:t>- Hoge concentratie Silicaten</w:t>
      </w:r>
      <w:r w:rsidRPr="009B3C7B">
        <w:t xml:space="preserve"> </w:t>
      </w:r>
      <w:r>
        <w:t>(</w:t>
      </w:r>
      <w:r w:rsidRPr="009B3C7B">
        <w:t>anionen bestaande uit silicium en zuurstof</w:t>
      </w:r>
      <w:r>
        <w:t>)</w:t>
      </w:r>
    </w:p>
    <w:p w:rsidR="00233900" w:rsidRDefault="00233900"/>
    <w:p w:rsidR="00233900" w:rsidRDefault="00233900"/>
    <w:p w:rsidR="005D6BF5" w:rsidRDefault="00BA3594">
      <w:r>
        <w:drawing>
          <wp:anchor distT="0" distB="0" distL="114300" distR="114300" simplePos="0" relativeHeight="251662336" behindDoc="1" locked="0" layoutInCell="1" allowOverlap="1" wp14:anchorId="033863B8">
            <wp:simplePos x="0" y="0"/>
            <wp:positionH relativeFrom="column">
              <wp:posOffset>3191510</wp:posOffset>
            </wp:positionH>
            <wp:positionV relativeFrom="paragraph">
              <wp:posOffset>-474980</wp:posOffset>
            </wp:positionV>
            <wp:extent cx="3359785" cy="1009015"/>
            <wp:effectExtent l="0" t="0" r="0" b="635"/>
            <wp:wrapTight wrapText="bothSides">
              <wp:wrapPolygon edited="0">
                <wp:start x="0" y="0"/>
                <wp:lineTo x="0" y="21206"/>
                <wp:lineTo x="21433" y="21206"/>
                <wp:lineTo x="214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8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E9E">
        <w:t>Enige studies en referenties :</w:t>
      </w:r>
    </w:p>
    <w:p w:rsidR="00426D60" w:rsidRDefault="008D32C3">
      <w:hyperlink r:id="rId9" w:history="1">
        <w:r w:rsidR="00BC6553" w:rsidRPr="0043459A">
          <w:rPr>
            <w:rStyle w:val="Hyperlink"/>
          </w:rPr>
          <w:t>http://maritech.org/catalytic-water-treatment/</w:t>
        </w:r>
      </w:hyperlink>
    </w:p>
    <w:sectPr w:rsidR="00426D60" w:rsidSect="00F527D4">
      <w:headerReference w:type="default" r:id="rId10"/>
      <w:footerReference w:type="default" r:id="rId11"/>
      <w:pgSz w:w="11906" w:h="16838"/>
      <w:pgMar w:top="720" w:right="720" w:bottom="720" w:left="720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2C3" w:rsidRDefault="008D32C3" w:rsidP="00EE7DAB">
      <w:pPr>
        <w:spacing w:after="0" w:line="240" w:lineRule="auto"/>
      </w:pPr>
      <w:r>
        <w:separator/>
      </w:r>
    </w:p>
  </w:endnote>
  <w:endnote w:type="continuationSeparator" w:id="0">
    <w:p w:rsidR="008D32C3" w:rsidRDefault="008D32C3" w:rsidP="00EE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AB" w:rsidRDefault="00F527D4" w:rsidP="00F527D4">
    <w:pPr>
      <w:pStyle w:val="Footer"/>
      <w:tabs>
        <w:tab w:val="clear" w:pos="4513"/>
        <w:tab w:val="clear" w:pos="9026"/>
        <w:tab w:val="left" w:pos="6115"/>
      </w:tabs>
    </w:pPr>
    <w:r w:rsidRPr="007F185D">
      <w:rPr>
        <w:b/>
      </w:rPr>
      <w:drawing>
        <wp:anchor distT="0" distB="0" distL="114300" distR="114300" simplePos="0" relativeHeight="251663360" behindDoc="1" locked="0" layoutInCell="1" allowOverlap="1" wp14:anchorId="78F278A1" wp14:editId="090AA2AA">
          <wp:simplePos x="0" y="0"/>
          <wp:positionH relativeFrom="column">
            <wp:posOffset>6149830</wp:posOffset>
          </wp:positionH>
          <wp:positionV relativeFrom="paragraph">
            <wp:posOffset>199390</wp:posOffset>
          </wp:positionV>
          <wp:extent cx="635635" cy="635635"/>
          <wp:effectExtent l="0" t="0" r="0" b="0"/>
          <wp:wrapTight wrapText="bothSides">
            <wp:wrapPolygon edited="0">
              <wp:start x="0" y="0"/>
              <wp:lineTo x="0" y="20715"/>
              <wp:lineTo x="20715" y="20715"/>
              <wp:lineTo x="20715" y="0"/>
              <wp:lineTo x="0" y="0"/>
            </wp:wrapPolygon>
          </wp:wrapTight>
          <wp:docPr id="5" name="Grafik 1">
            <a:extLst xmlns:a="http://schemas.openxmlformats.org/drawingml/2006/main">
              <a:ext uri="{FF2B5EF4-FFF2-40B4-BE49-F238E27FC236}">
                <a16:creationId xmlns:a16="http://schemas.microsoft.com/office/drawing/2014/main" id="{6E3417CF-5D06-440D-B11E-2E7D3F65385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Grafik 1">
                    <a:extLst>
                      <a:ext uri="{FF2B5EF4-FFF2-40B4-BE49-F238E27FC236}">
                        <a16:creationId xmlns:a16="http://schemas.microsoft.com/office/drawing/2014/main" id="{6E3417CF-5D06-440D-B11E-2E7D3F65385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nl-BE"/>
      </w:rPr>
      <w:drawing>
        <wp:anchor distT="0" distB="0" distL="114300" distR="114300" simplePos="0" relativeHeight="251661312" behindDoc="0" locked="0" layoutInCell="1" allowOverlap="1" wp14:anchorId="6E0F4CE2" wp14:editId="5C0566F9">
          <wp:simplePos x="0" y="0"/>
          <wp:positionH relativeFrom="page">
            <wp:posOffset>412115</wp:posOffset>
          </wp:positionH>
          <wp:positionV relativeFrom="paragraph">
            <wp:posOffset>252658</wp:posOffset>
          </wp:positionV>
          <wp:extent cx="3235960" cy="595630"/>
          <wp:effectExtent l="0" t="0" r="2540" b="0"/>
          <wp:wrapTopAndBottom/>
          <wp:docPr id="4" name="Afbeelding 3" descr="Martech-logo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tech-logo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596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2C3" w:rsidRDefault="008D32C3" w:rsidP="00EE7DAB">
      <w:pPr>
        <w:spacing w:after="0" w:line="240" w:lineRule="auto"/>
      </w:pPr>
      <w:r>
        <w:separator/>
      </w:r>
    </w:p>
  </w:footnote>
  <w:footnote w:type="continuationSeparator" w:id="0">
    <w:p w:rsidR="008D32C3" w:rsidRDefault="008D32C3" w:rsidP="00EE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AB" w:rsidRDefault="00F527D4">
    <w:pPr>
      <w:pStyle w:val="Header"/>
    </w:pPr>
    <w:bookmarkStart w:id="1" w:name="Blank_MP1_panel1"/>
    <w:bookmarkEnd w:id="1"/>
    <w:r>
      <w:rPr>
        <w:lang w:eastAsia="nl-BE"/>
      </w:rPr>
      <w:drawing>
        <wp:anchor distT="0" distB="0" distL="114300" distR="114300" simplePos="0" relativeHeight="251659264" behindDoc="0" locked="0" layoutInCell="1" allowOverlap="1" wp14:anchorId="6E0F4CE2" wp14:editId="5C0566F9">
          <wp:simplePos x="0" y="0"/>
          <wp:positionH relativeFrom="page">
            <wp:posOffset>114935</wp:posOffset>
          </wp:positionH>
          <wp:positionV relativeFrom="paragraph">
            <wp:posOffset>-1717747</wp:posOffset>
          </wp:positionV>
          <wp:extent cx="4643163" cy="992505"/>
          <wp:effectExtent l="0" t="0" r="5080" b="0"/>
          <wp:wrapTopAndBottom/>
          <wp:docPr id="3" name="Afbeelding 3" descr="Martech-logo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tech-logo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3163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82F02"/>
    <w:multiLevelType w:val="hybridMultilevel"/>
    <w:tmpl w:val="EEF6F68A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D4B10"/>
    <w:multiLevelType w:val="hybridMultilevel"/>
    <w:tmpl w:val="104EE42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7B"/>
    <w:rsid w:val="00000B2B"/>
    <w:rsid w:val="00002CF0"/>
    <w:rsid w:val="000162B8"/>
    <w:rsid w:val="00086290"/>
    <w:rsid w:val="000B4DAB"/>
    <w:rsid w:val="00102DBC"/>
    <w:rsid w:val="001555EE"/>
    <w:rsid w:val="00233900"/>
    <w:rsid w:val="00240511"/>
    <w:rsid w:val="00243CC5"/>
    <w:rsid w:val="003A5DE9"/>
    <w:rsid w:val="003C656D"/>
    <w:rsid w:val="0040290F"/>
    <w:rsid w:val="00426D60"/>
    <w:rsid w:val="00523646"/>
    <w:rsid w:val="0058704C"/>
    <w:rsid w:val="005D6BF5"/>
    <w:rsid w:val="00654575"/>
    <w:rsid w:val="006A4F5C"/>
    <w:rsid w:val="006D7389"/>
    <w:rsid w:val="00766F86"/>
    <w:rsid w:val="007F185D"/>
    <w:rsid w:val="008D32C3"/>
    <w:rsid w:val="008E5D50"/>
    <w:rsid w:val="009A3857"/>
    <w:rsid w:val="009B3C7B"/>
    <w:rsid w:val="009E7A1E"/>
    <w:rsid w:val="00A10E9E"/>
    <w:rsid w:val="00A14127"/>
    <w:rsid w:val="00A741C5"/>
    <w:rsid w:val="00AD2C5D"/>
    <w:rsid w:val="00AF4319"/>
    <w:rsid w:val="00AF504F"/>
    <w:rsid w:val="00BA31D8"/>
    <w:rsid w:val="00BA3594"/>
    <w:rsid w:val="00BC6553"/>
    <w:rsid w:val="00D8249B"/>
    <w:rsid w:val="00DF1F88"/>
    <w:rsid w:val="00E878B4"/>
    <w:rsid w:val="00EE7DAB"/>
    <w:rsid w:val="00F5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3CCA1"/>
  <w15:chartTrackingRefBased/>
  <w15:docId w15:val="{8D385CF8-30D2-4B22-A0A1-B8BEA1E3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1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DAB"/>
    <w:rPr>
      <w:noProof/>
      <w:lang w:val="nl-BE"/>
    </w:rPr>
  </w:style>
  <w:style w:type="paragraph" w:styleId="Footer">
    <w:name w:val="footer"/>
    <w:basedOn w:val="Normal"/>
    <w:link w:val="FooterChar"/>
    <w:uiPriority w:val="99"/>
    <w:unhideWhenUsed/>
    <w:rsid w:val="00EE7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DAB"/>
    <w:rPr>
      <w:noProof/>
      <w:lang w:val="nl-BE"/>
    </w:rPr>
  </w:style>
  <w:style w:type="paragraph" w:customStyle="1" w:styleId="AveryStyle1">
    <w:name w:val="Avery Style 1"/>
    <w:uiPriority w:val="99"/>
    <w:rsid w:val="00F527D4"/>
    <w:pPr>
      <w:spacing w:before="115" w:after="115" w:line="240" w:lineRule="auto"/>
      <w:ind w:left="211" w:right="211"/>
    </w:pPr>
    <w:rPr>
      <w:rFonts w:ascii="Arial" w:eastAsia="Times New Roman" w:hAnsi="Arial" w:cs="Arial"/>
      <w:bCs/>
      <w:color w:val="000000"/>
      <w:sz w:val="36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F527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7D4"/>
    <w:rPr>
      <w:rFonts w:ascii="Segoe UI" w:hAnsi="Segoe UI" w:cs="Segoe UI"/>
      <w:noProof/>
      <w:sz w:val="18"/>
      <w:szCs w:val="18"/>
      <w:lang w:val="nl-BE"/>
    </w:rPr>
  </w:style>
  <w:style w:type="character" w:styleId="UnresolvedMention">
    <w:name w:val="Unresolved Mention"/>
    <w:basedOn w:val="DefaultParagraphFont"/>
    <w:uiPriority w:val="99"/>
    <w:semiHidden/>
    <w:unhideWhenUsed/>
    <w:rsid w:val="00426D6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02D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aritech.org/catalytic-water-treatmen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Maritech</dc:creator>
  <cp:keywords/>
  <dc:description/>
  <cp:lastModifiedBy>Maritech</cp:lastModifiedBy>
  <cp:revision>10</cp:revision>
  <cp:lastPrinted>2020-09-21T13:54:00Z</cp:lastPrinted>
  <dcterms:created xsi:type="dcterms:W3CDTF">2020-09-21T13:38:00Z</dcterms:created>
  <dcterms:modified xsi:type="dcterms:W3CDTF">2020-09-26T12:08:00Z</dcterms:modified>
</cp:coreProperties>
</file>